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0C" w:rsidRDefault="00831B0C" w:rsidP="00831B0C">
      <w:pPr>
        <w:rPr>
          <w:rFonts w:ascii="Calibri" w:eastAsia="+mj-ea" w:hAnsi="Calibri" w:cs="+mj-cs"/>
          <w:b/>
          <w:bCs/>
          <w:iCs/>
          <w:color w:val="FF0000"/>
          <w:kern w:val="24"/>
          <w:sz w:val="32"/>
          <w:szCs w:val="32"/>
        </w:rPr>
      </w:pPr>
      <w:r>
        <w:rPr>
          <w:rFonts w:ascii="Calibri" w:eastAsia="+mj-ea" w:hAnsi="Calibri" w:cs="+mj-cs"/>
          <w:b/>
          <w:bCs/>
          <w:iCs/>
          <w:color w:val="FF0000"/>
          <w:kern w:val="24"/>
          <w:sz w:val="32"/>
          <w:szCs w:val="32"/>
        </w:rPr>
        <w:t>НАС  ДИТИНСТВА  СВІТ КАЗКОВИЙ КЛИЧЕ В ГОСТІ ВСІХ</w:t>
      </w:r>
      <w:r>
        <w:rPr>
          <w:rFonts w:ascii="Calibri" w:eastAsia="+mj-ea" w:hAnsi="Calibri" w:cs="+mj-cs"/>
          <w:b/>
          <w:bCs/>
          <w:iCs/>
          <w:color w:val="FF0000"/>
          <w:kern w:val="24"/>
          <w:sz w:val="32"/>
          <w:szCs w:val="32"/>
        </w:rPr>
        <w:br/>
        <w:t>ПО ДОРІЖЦІ  ВЕСЕЛКОВІЙ, ДЕ ЛУНАЄ ДРУЖНО СМІХ</w:t>
      </w:r>
      <w:r>
        <w:rPr>
          <w:rFonts w:ascii="Calibri" w:eastAsia="+mj-ea" w:hAnsi="Calibri" w:cs="+mj-cs"/>
          <w:b/>
          <w:bCs/>
          <w:iCs/>
          <w:color w:val="FF0000"/>
          <w:kern w:val="24"/>
          <w:sz w:val="32"/>
          <w:szCs w:val="32"/>
        </w:rPr>
        <w:br/>
        <w:t>ДЕ НА КУЛЬКАХ КОЛЬОРОВИХ ЛИНЕ В НЕБО ДІТВОРА</w:t>
      </w:r>
      <w:r>
        <w:rPr>
          <w:rFonts w:ascii="Calibri" w:eastAsia="+mj-ea" w:hAnsi="Calibri" w:cs="+mj-cs"/>
          <w:b/>
          <w:bCs/>
          <w:iCs/>
          <w:color w:val="FF0000"/>
          <w:kern w:val="24"/>
          <w:sz w:val="32"/>
          <w:szCs w:val="32"/>
        </w:rPr>
        <w:br/>
        <w:t>О, КРАЇНА ЦЯ ЧУДОВА – СВІТ ЛЮБОВІ І ДОБРА</w:t>
      </w:r>
    </w:p>
    <w:p w:rsidR="00831B0C" w:rsidRDefault="00831B0C" w:rsidP="00831B0C">
      <w:pPr>
        <w:pStyle w:val="a3"/>
        <w:spacing w:before="91" w:beforeAutospacing="0" w:after="0" w:afterAutospacing="0"/>
      </w:pPr>
      <w:r>
        <w:rPr>
          <w:noProof/>
        </w:rPr>
        <w:drawing>
          <wp:inline distT="0" distB="0" distL="0" distR="0">
            <wp:extent cx="2667000" cy="2038350"/>
            <wp:effectExtent l="19050" t="0" r="0" b="0"/>
            <wp:docPr id="1" name="Рисунок 5" descr="IMG_7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IMG_71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B0C" w:rsidRDefault="00831B0C" w:rsidP="00831B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  16 червня 1979 року в м. Горохові  було відкрито садок-ясла «Казка».</w:t>
      </w:r>
    </w:p>
    <w:p w:rsidR="00831B0C" w:rsidRDefault="00831B0C" w:rsidP="00831B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Проектна потужність – 176 місць.</w:t>
      </w:r>
    </w:p>
    <w:p w:rsidR="00831B0C" w:rsidRDefault="00831B0C" w:rsidP="00831B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У садочку працювало 12 груп. Відвідувало садочок до 280 дітей.</w:t>
      </w:r>
    </w:p>
    <w:p w:rsidR="00831B0C" w:rsidRDefault="00831B0C" w:rsidP="00831B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У 2006 році садок-ясла перейменовано у дошкільний навчальних заклад  «Казка».  В 1996 році  пройшло скорочення, було закрито 5 груп, під скорочення потрапила також частина педагогів та обслуговуючого персоналу. </w:t>
      </w:r>
    </w:p>
    <w:p w:rsidR="00831B0C" w:rsidRDefault="00831B0C" w:rsidP="00831B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2013 рік – відкрита нова група для дітей молодшого віку.</w:t>
      </w:r>
    </w:p>
    <w:p w:rsidR="00831B0C" w:rsidRDefault="00831B0C" w:rsidP="00831B0C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2016 рік – відкрита ще одна група для дітей старшого віку.</w:t>
      </w:r>
    </w:p>
    <w:p w:rsidR="00831B0C" w:rsidRDefault="00831B0C" w:rsidP="00831B0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   Наш сучасний, яскравий заклад «Казка»  радо запрошує до себе малюків з 2-х років.</w:t>
      </w:r>
    </w:p>
    <w:p w:rsidR="00831B0C" w:rsidRDefault="00831B0C" w:rsidP="00831B0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 Ми піклуємося, виховуємо, розвиваємо та навчаємо діток з понеділка по п`ятницю з 8.00 до 18.30 годин.</w:t>
      </w:r>
    </w:p>
    <w:p w:rsidR="00831B0C" w:rsidRDefault="00831B0C" w:rsidP="00831B0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 xml:space="preserve">     У ЗДО функціонує 8 груп.</w:t>
      </w:r>
    </w:p>
    <w:p w:rsidR="00831B0C" w:rsidRDefault="00831B0C" w:rsidP="00831B0C">
      <w:pPr>
        <w:pStyle w:val="a3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  <w:t>Ласкаво просимо до нашої «Казочки». Це: доступна, якісна дошкільна освіта та виховання, розвивальне-предметно ігрове середовище, повноцінне харчування, медичне обслуговування, підготовка до школи, належна матеріально-технічна база.</w:t>
      </w:r>
    </w:p>
    <w:p w:rsidR="00831B0C" w:rsidRDefault="00831B0C" w:rsidP="00831B0C">
      <w:pPr>
        <w:rPr>
          <w:sz w:val="28"/>
          <w:szCs w:val="28"/>
        </w:rPr>
      </w:pPr>
    </w:p>
    <w:p w:rsidR="00831B0C" w:rsidRDefault="00831B0C" w:rsidP="00831B0C">
      <w:pPr>
        <w:rPr>
          <w:sz w:val="28"/>
          <w:szCs w:val="28"/>
        </w:rPr>
      </w:pPr>
    </w:p>
    <w:p w:rsidR="00000000" w:rsidRDefault="00831B0C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1B0C"/>
    <w:rsid w:val="0083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418</Characters>
  <Application>Microsoft Office Word</Application>
  <DocSecurity>0</DocSecurity>
  <Lines>3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2023-11-30T17:16:00Z</dcterms:created>
  <dcterms:modified xsi:type="dcterms:W3CDTF">2023-11-30T17:16:00Z</dcterms:modified>
</cp:coreProperties>
</file>